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80" w:rsidRDefault="00EF38BE">
      <w:pPr>
        <w:spacing w:before="240" w:after="480"/>
        <w:jc w:val="center"/>
        <w:outlineLvl w:val="0"/>
      </w:pPr>
      <w:bookmarkStart w:id="0" w:name="_GoBack"/>
      <w:bookmarkEnd w:id="0"/>
      <w:r>
        <w:rPr>
          <w:rFonts w:ascii="Helvetica"/>
          <w:color w:val="000000"/>
          <w:sz w:val="64"/>
        </w:rPr>
        <w:t>Instructional Practices and Support</w:t>
      </w:r>
    </w:p>
    <w:p w:rsidR="00257780" w:rsidRDefault="00EF38BE">
      <w:pPr>
        <w:spacing w:before="240" w:after="240"/>
        <w:jc w:val="center"/>
        <w:outlineLvl w:val="0"/>
      </w:pPr>
      <w:r>
        <w:rPr>
          <w:rFonts w:ascii="Helvetica"/>
          <w:color w:val="000000"/>
          <w:sz w:val="64"/>
        </w:rPr>
        <w:t>Construct Indicator Worksheet</w:t>
      </w: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9.1a. State assessment data are available in time to impact instructional practices.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9.1b. Local assessment data are available in time to impact instructional practices.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9.1c. Teachers use assessment data to inform their instruction.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9.1d. Teachers work in professional learning communities to develop and align instructional practices.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9.1e. Provided supports (i.e. instructional coaching, professional learning communities, etc.) translate to improvements in instructional practices by teachers.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p w:rsidR="00257780" w:rsidRDefault="00EF38BE">
      <w:r>
        <w:br w:type="page"/>
      </w: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lastRenderedPageBreak/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9.1f. Teachers are encouraged to try new things to improve instruction.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9.1g. Teachers are assigned classes that maximize their likelihood of success with students.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9.1h. Teachers have autonomy to make decisions about instructional delivery (i.e. pacing, materials and pedagogy).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9.1i. The curriculum taught in this school is aligned with Kentucky Academic Standards.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tbl>
      <w:tblPr>
        <w:tblW w:w="115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2219"/>
        <w:gridCol w:w="1649"/>
        <w:gridCol w:w="1078"/>
        <w:gridCol w:w="1078"/>
        <w:gridCol w:w="993"/>
      </w:tblGrid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Question</w:t>
            </w:r>
          </w:p>
        </w:tc>
        <w:tc>
          <w:tcPr>
            <w:tcW w:w="21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(S)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School Level (SL)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District (D)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State (St)</w:t>
            </w:r>
          </w:p>
        </w:tc>
        <w:tc>
          <w:tcPr>
            <w:tcW w:w="9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Priority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42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9.1j. An appropriate amount of instructional time is spent on required local assessments in this school.</w:t>
            </w:r>
          </w:p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2016: </w:t>
            </w:r>
          </w:p>
        </w:tc>
        <w:tc>
          <w:tcPr>
            <w:tcW w:w="1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S-SL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S-D</w:t>
            </w:r>
          </w:p>
        </w:tc>
        <w:tc>
          <w:tcPr>
            <w:tcW w:w="10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hd w:val="solid" w:color="CCCCCC" w:fill="CCCCCC"/>
              <w:spacing w:after="0"/>
              <w:jc w:val="center"/>
            </w:pPr>
            <w:r>
              <w:rPr>
                <w:rFonts w:ascii="Helvetica"/>
                <w:color w:val="000000"/>
                <w:sz w:val="18"/>
              </w:rPr>
              <w:t>S-St</w:t>
            </w:r>
          </w:p>
        </w:tc>
        <w:tc>
          <w:tcPr>
            <w:tcW w:w="0" w:type="auto"/>
            <w:vMerge/>
          </w:tcPr>
          <w:p w:rsidR="00257780" w:rsidRDefault="00257780"/>
        </w:tc>
      </w:tr>
      <w:tr w:rsidR="00257780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257780" w:rsidRDefault="00257780"/>
        </w:tc>
        <w:tc>
          <w:tcPr>
            <w:tcW w:w="2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>2017-2016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780" w:rsidRDefault="00EF38BE">
            <w:pPr>
              <w:spacing w:after="0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257780" w:rsidRDefault="00257780"/>
        </w:tc>
      </w:tr>
    </w:tbl>
    <w:p w:rsidR="00257780" w:rsidRDefault="00257780">
      <w:pPr>
        <w:spacing w:after="0"/>
      </w:pPr>
    </w:p>
    <w:sectPr w:rsidR="00257780">
      <w:pgSz w:w="12240" w:h="15840"/>
      <w:pgMar w:top="720" w:right="280" w:bottom="1440" w:left="4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80"/>
    <w:rsid w:val="00257780"/>
    <w:rsid w:val="00E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Feibelman</dc:creator>
  <cp:lastModifiedBy>Keri Feibelman</cp:lastModifiedBy>
  <cp:revision>2</cp:revision>
  <dcterms:created xsi:type="dcterms:W3CDTF">2017-05-31T19:13:00Z</dcterms:created>
  <dcterms:modified xsi:type="dcterms:W3CDTF">2017-05-31T19:13:00Z</dcterms:modified>
</cp:coreProperties>
</file>